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Pr="0085691A" w:rsidRDefault="005E19F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36733" w:rsidRPr="0085691A" w:rsidRDefault="005E19F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36733" w:rsidRPr="0085691A" w:rsidRDefault="005E19F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C36733" w:rsidRPr="0085691A" w:rsidRDefault="005E19F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C36733" w:rsidRPr="006322FD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EE2180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B210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6322FD">
        <w:rPr>
          <w:rFonts w:ascii="Times New Roman" w:eastAsia="Times New Roman" w:hAnsi="Times New Roman" w:cs="Times New Roman"/>
          <w:sz w:val="24"/>
          <w:szCs w:val="24"/>
          <w:lang w:val="sr-Cyrl-RS"/>
        </w:rPr>
        <w:t>-15</w:t>
      </w:r>
    </w:p>
    <w:p w:rsidR="00C36733" w:rsidRPr="0085691A" w:rsidRDefault="00214914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25.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6322F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36733" w:rsidRPr="0085691A" w:rsidRDefault="005E19FE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5E19FE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C36733" w:rsidRPr="0085691A" w:rsidRDefault="00454434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3A6D0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6D09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C36733" w:rsidRPr="000119C5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5E59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5E59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12DCB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812D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812D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="00160F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="00160F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60FA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="00160F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160F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60FA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12D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812D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 w:rsidR="00556D5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35D56" w:rsidRDefault="008053C1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Siniša</w:t>
      </w:r>
      <w:r w:rsidR="002D07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Maksimović</w:t>
      </w:r>
      <w:r w:rsidR="002D07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2D07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2D07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D07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Đorđa</w:t>
      </w:r>
      <w:r w:rsidR="002D07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Čabarkape</w:t>
      </w:r>
      <w:r w:rsidR="002D0752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Dinić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Novice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Tončeva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Mladena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Grujića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1D3F2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Čabarkapa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D3F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 w:rsidR="00307E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 w:rsidR="00307E9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D3F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07E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Šutanovac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307E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D3F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1D3F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="006865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A40E2" w:rsidRDefault="00C36733" w:rsidP="0028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A556E" w:rsidRPr="0085691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236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Stevan</w:t>
      </w:r>
      <w:r w:rsidR="0023696B" w:rsidRPr="00236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Nikčević</w:t>
      </w:r>
      <w:r w:rsidR="0023696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="00DC0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</w:t>
      </w:r>
      <w:r w:rsidR="00DC0AC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36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Lukrecija</w:t>
      </w:r>
      <w:r w:rsidR="00236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Đeri</w:t>
      </w:r>
      <w:r w:rsidR="00313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Matić</w:t>
      </w:r>
      <w:r w:rsid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485501" w:rsidRP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</w:t>
      </w:r>
      <w:r w:rsidR="00485501" w:rsidRP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85501" w:rsidRP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485501" w:rsidRP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telekomunikacija</w:t>
      </w:r>
      <w:r w:rsidR="0048550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03316" w:rsidRPr="0085691A" w:rsidRDefault="00903316" w:rsidP="0028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5E19FE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C36733" w:rsidRPr="0085691A" w:rsidRDefault="00C36733" w:rsidP="00E56F1A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D4D84" w:rsidRDefault="00A803A1" w:rsidP="00E56F1A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03A1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ED4D84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telekomunikacija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26.04.2014.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31.12.2014.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02-583/15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85501" w:rsidRPr="00A803A1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E56F1A" w:rsidRPr="00A803A1" w:rsidRDefault="00E56F1A" w:rsidP="00E56F1A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A803A1" w:rsidP="00E56F1A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sr-Cyrl-RS"/>
        </w:rPr>
      </w:pPr>
      <w:r w:rsidRPr="00A803A1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Razno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56F1A" w:rsidRPr="00E56F1A" w:rsidRDefault="00E56F1A" w:rsidP="00E56F1A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2254" w:rsidRDefault="0007512E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Izveštaja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radu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Ministarstva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trgovine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turizma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telekomunikacija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period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26.04.2014.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do</w:t>
      </w:r>
      <w:r w:rsidR="005B51CF" w:rsidRPr="005B51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31.12.2014.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5E19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</w:p>
    <w:p w:rsidR="0007512E" w:rsidRPr="0007512E" w:rsidRDefault="0007512E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3B0223" w:rsidRDefault="003B0223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telekomunikacija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26.04.2014.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31.12.2014.</w:t>
      </w:r>
      <w:r w:rsidR="00FC1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93238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C1EEF" w:rsidRPr="0024697E" w:rsidRDefault="00093238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0932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uvodnim</w:t>
      </w:r>
      <w:r w:rsidRPr="000932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napomenama</w:t>
      </w:r>
      <w:r w:rsidRPr="0009323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Stevan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Nikčević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Pr="000932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Pr="000932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Pr="000932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0932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telekomunikacija</w:t>
      </w:r>
      <w:r w:rsidR="00FC1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izneo</w:t>
      </w:r>
      <w:r w:rsidR="00FC1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C1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C1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C1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9F6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9F6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F6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9F6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potrošača</w:t>
      </w:r>
      <w:r w:rsidR="009F6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70F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270F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podzakonski</w:t>
      </w:r>
      <w:r w:rsidR="00270F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</w:t>
      </w:r>
      <w:r w:rsidR="00270F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F29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njegovu</w:t>
      </w:r>
      <w:r w:rsidR="003244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primenu</w:t>
      </w:r>
      <w:r w:rsidR="00FF297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211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Kontinuirano</w:t>
      </w:r>
      <w:r w:rsidR="002211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E37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sprovodi</w:t>
      </w:r>
      <w:r w:rsidR="00E134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Akcioni</w:t>
      </w:r>
      <w:r w:rsidR="00E134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plan</w:t>
      </w:r>
      <w:r w:rsidR="00E134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134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realizaciju</w:t>
      </w:r>
      <w:r w:rsidR="00E134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strategije</w:t>
      </w:r>
      <w:r w:rsidR="002211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2211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potrošača</w:t>
      </w:r>
      <w:r w:rsidR="002211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211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2211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-2018.</w:t>
      </w:r>
      <w:r w:rsidR="0007512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="0022117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423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realizaciji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programi</w:t>
      </w:r>
      <w:r w:rsidR="00C423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423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interesa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potrošača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E873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Tržišna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inspekcija</w:t>
      </w:r>
      <w:r w:rsidR="00163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63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sprovodila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predviđene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E86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86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E86A5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86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86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Izveštaju</w:t>
      </w:r>
      <w:r w:rsidR="00E86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dati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zbirni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rezultati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došla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kontroli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prometa</w:t>
      </w:r>
      <w:r w:rsidR="00FC16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sekundarnih</w:t>
      </w:r>
      <w:r w:rsidR="00FC16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sirovina</w:t>
      </w:r>
      <w:r w:rsidR="0008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C16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 w:rsidR="001A2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kategorija</w:t>
      </w:r>
      <w:r w:rsidR="001A2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roba</w:t>
      </w:r>
      <w:r w:rsidR="001A29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Dati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7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rezultati</w:t>
      </w:r>
      <w:r w:rsidR="00F67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kontrole</w:t>
      </w:r>
      <w:r w:rsidR="00F67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prometa</w:t>
      </w:r>
      <w:r w:rsidR="00F67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7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posredovanju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prometa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nepokretnosti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67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prometa</w:t>
      </w:r>
      <w:r w:rsidR="00F67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ostalih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vrsta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roba</w:t>
      </w:r>
      <w:r w:rsidR="00FC1EE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95D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tržišnog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nadzora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ostvarena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međunarodna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regionalna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saradnja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nadležnim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institucijama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F44E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44E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44E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44E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F44E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44E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prioriteta</w:t>
      </w:r>
      <w:r w:rsidR="00F44E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realizacija</w:t>
      </w:r>
      <w:r w:rsidR="00956B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sajma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EKSPO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Milanu</w:t>
      </w:r>
      <w:r w:rsidR="000E1EE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presek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ostvarena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međunarodnim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organizacijama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F25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6F25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bilateralne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prekogranične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međunarodnih</w:t>
      </w:r>
      <w:r w:rsidR="006F25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radnim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grupama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akcenat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praćenje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realizacije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9D3D5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E07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rebalansa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prošle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kašnjenja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finansiranju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nekih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projekata</w:t>
      </w:r>
      <w:r w:rsidR="00171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odvijaju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351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pokušati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efikasnije</w:t>
      </w:r>
      <w:r w:rsidR="00B22B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22B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organizuju</w:t>
      </w:r>
      <w:r w:rsidR="00B22B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3668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vezane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davanje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podsticaja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sektoru</w:t>
      </w:r>
      <w:r w:rsidR="00C31B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turističke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inspekcije</w:t>
      </w:r>
      <w:r w:rsidR="0003489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B53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6F5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F5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značajnih</w:t>
      </w:r>
      <w:r w:rsidR="006F5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zadataka</w:t>
      </w:r>
      <w:r w:rsidR="006F5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6F5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bilateralnoj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multilateralnoj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ekonomskoj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ostvarena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drugim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zasnovan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iniciranju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pospešivanju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C1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mešovite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komitete</w:t>
      </w:r>
      <w:r w:rsidR="007415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Potvrđen</w:t>
      </w:r>
      <w:r w:rsidR="00C67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67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C67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C67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C67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67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67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potpisani</w:t>
      </w:r>
      <w:r w:rsidR="00C67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unapređenja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ugovorno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pravne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osnove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proširenje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ekonomske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velikim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brojem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zemalja</w:t>
      </w:r>
      <w:r w:rsidR="000468C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71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spisak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održanih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mešovitih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bilateralnih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susreta</w:t>
      </w:r>
      <w:r w:rsidR="009A410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275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organizaciji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trgovinskog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foruma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formata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„16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plus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1“,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Kina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plus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istočne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iniciran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proširenja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povoljna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kineskim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partnerom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zemalja</w:t>
      </w:r>
      <w:r w:rsidR="00A86A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Saradnja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CEFTA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zemalja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pretežno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odvijala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pregovorima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imalo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eliminacije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vancarinskih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administrativnih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barijera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neke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zemalja</w:t>
      </w:r>
      <w:r w:rsidR="005622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CEFTA</w:t>
      </w:r>
      <w:r w:rsidR="00B50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postavljale</w:t>
      </w:r>
      <w:r w:rsidR="00B50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50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određenom</w:t>
      </w:r>
      <w:r w:rsidR="00B50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B50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50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B50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suzbijanja</w:t>
      </w:r>
      <w:r w:rsidR="00B50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smanjenja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naša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vodeći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činjenicom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CEFTA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spoljnotrgovinski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ostvarujemo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30%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ukupnog</w:t>
      </w:r>
      <w:r w:rsidR="0017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našeg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spoljnotrgovinskog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prometa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otprilike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toliko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 w:rsidR="003245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smo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ogromnoj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meri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suficitu</w:t>
      </w:r>
      <w:r w:rsidR="007F182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presek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bile</w:t>
      </w:r>
      <w:r w:rsidR="008D4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D4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8D4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pregovaračke</w:t>
      </w:r>
      <w:r w:rsidR="008D4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8D42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regionalne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ostvarena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saradnja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A70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EFTE</w:t>
      </w:r>
      <w:r w:rsidR="005408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08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5408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spoljnotrgovinskog</w:t>
      </w:r>
      <w:r w:rsidR="005408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sistema</w:t>
      </w:r>
      <w:r w:rsidR="005408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08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mera</w:t>
      </w:r>
      <w:r w:rsidR="005408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D93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date</w:t>
      </w:r>
      <w:r w:rsidR="00D93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D93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D93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D93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D93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sprovođene</w:t>
      </w:r>
      <w:r w:rsidR="00D93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prevashodno</w:t>
      </w:r>
      <w:r w:rsidR="00FE39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E39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FE39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podsticaja</w:t>
      </w:r>
      <w:r w:rsidR="004C3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4C3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omogućavanja</w:t>
      </w:r>
      <w:r w:rsidR="004C3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našim</w:t>
      </w:r>
      <w:r w:rsidR="004C3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izvoznicima</w:t>
      </w:r>
      <w:r w:rsidR="004C3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povećanje</w:t>
      </w:r>
      <w:r w:rsidR="004C3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 w:rsidR="004C3AA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87A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najznačajnije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povećanje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šećera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preraspodela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kvota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smo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imali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uvoznike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duvana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rezultiralo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krajnjem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smanjenjem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uvoza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duvana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srpsko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dati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osnovni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elementi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nove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bazične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sporazume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uzajamnom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podsticanju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ulaganja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nekom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zemalja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86F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moći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proširi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prevashodno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Saudijskom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Arabijom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Korejom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normativnih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novi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izvozu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uvozu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naoružanja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vojne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opreme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poslednji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harmonizacije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standardima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tekovinama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2E246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potpunosti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harmonizovan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zakonodavstvom</w:t>
      </w:r>
      <w:r w:rsidR="00051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usvojeni</w:t>
      </w:r>
      <w:r w:rsidR="00D764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podzakonski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akti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njegovu</w:t>
      </w:r>
      <w:r w:rsidR="00D923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primenu</w:t>
      </w:r>
      <w:r w:rsidR="00102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kraju</w:t>
      </w:r>
      <w:r w:rsidR="00102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finansiranje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fondova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prvom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mestu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IPA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projekti</w:t>
      </w:r>
      <w:r w:rsidR="00F20E4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C1EEF" w:rsidRDefault="00FC1EEF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4C35" w:rsidRDefault="00454C35" w:rsidP="00454C35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diskusiji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postavili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izneli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stavove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mišljenja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dali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predloge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sugestije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Postavljena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sledeća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 w:rsidRPr="00454C3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A0427C" w:rsidRDefault="00A0427C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427C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šta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dešava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izvozom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jabuke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rusko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tržište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zašto</w:t>
      </w:r>
      <w:r w:rsidR="004112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blago</w:t>
      </w:r>
      <w:r w:rsidR="00543E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reaguje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svesno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kakve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posledice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imati</w:t>
      </w:r>
      <w:r w:rsidR="00A70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eventualni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A70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A70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svega</w:t>
      </w:r>
      <w:r w:rsidR="00A70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reeksport</w:t>
      </w:r>
      <w:r w:rsidR="00A70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jabuke</w:t>
      </w:r>
      <w:r w:rsidR="00A70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A70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Poljske</w:t>
      </w:r>
      <w:r w:rsidR="00A70944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naročito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opštine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poljoprivredne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AF4E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izvozno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vezane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rusko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tržište</w:t>
      </w:r>
      <w:r w:rsidR="005B034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52717C" w:rsidRDefault="0052717C" w:rsidP="005271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sorte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količinama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izvezene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tržište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domaće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proizvodnje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tih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sorti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zadovoljavaju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potrebne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kriterijume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7D796E" w:rsidRDefault="007D796E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dozvoljava</w:t>
      </w:r>
      <w:r w:rsidR="005271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uvoz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mleka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prahu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jer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izaziva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drastično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padanje</w:t>
      </w:r>
      <w:r w:rsidR="005271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svežeg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mleka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736FC8" w:rsidRDefault="00736FC8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zašto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dozvoljava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monopolski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položaj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pošti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svega</w:t>
      </w:r>
      <w:r w:rsidR="00A7327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male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pošiljke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čime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pogođena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javna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komunalna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preduzeća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šalju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račune</w:t>
      </w:r>
      <w:r w:rsidR="00A058FD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25766D" w:rsidRDefault="0025766D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postoji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međuresorna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saradnja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cilju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razvoja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održivog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posebno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ruralnog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izrade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projekata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bi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mogli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finansiraju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fondova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Evropske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unije</w:t>
      </w:r>
      <w:r w:rsidR="00F223E3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A058FD" w:rsidRDefault="00576531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F062B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8C54FA" w:rsidRP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0207E9" w:rsidRP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="000207E9" w:rsidRP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robne</w:t>
      </w:r>
      <w:r w:rsidR="000207E9" w:rsidRP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rezerve</w:t>
      </w:r>
      <w:r w:rsidR="000207E9" w:rsidRP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dalje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moraju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rade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će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uvek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raditi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što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zadnjih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par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bila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praksa</w:t>
      </w:r>
      <w:r w:rsidR="000207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sredstva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prodaje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robe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robnih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rezervi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idu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budžet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račun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robnih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rezervi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što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neki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način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onemogućava</w:t>
      </w:r>
      <w:r w:rsidR="005271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adekvatan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robnih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rezervi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682F48" w:rsidRDefault="00682F48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85E59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šta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će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telekomunikacija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preduzeti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kako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bi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sprečilo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trgovački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lobi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uništava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domaće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proizvođače</w:t>
      </w:r>
      <w:r w:rsidR="002576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svinja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spreči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uvoz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enormnih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količina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živih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svinja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smrznutog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svinjskog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mesa</w:t>
      </w:r>
      <w:r w:rsidR="0050525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537D3C" w:rsidRDefault="00537D3C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raspravi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istaknuto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blago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reaguje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problema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tržište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imati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velike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posledice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naročito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opštine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poljoprivredne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5271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izvozno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vezane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tržište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javna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komunalna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pogođena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monopolskim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položajem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male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račune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naplaćuje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svaku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pošiljku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račun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20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male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račune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ispod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uzima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10 %.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pošalje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račun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onda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tom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preduzeću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pišu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kazne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Treba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razmotriti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mogućnost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ukine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monopolski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položaj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svega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pošiljke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male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vrednosti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Istaknuto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pokaže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veću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inicijativu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izradi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projekata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ruralnog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finansiraju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fondova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unije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imajući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poslom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uglavnom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bave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žene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preduzetnice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poljoprivredni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proizvođači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rešiti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mnoge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sistemske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stvari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zakonima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sprečavaju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male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poljoprivredne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proizvođače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bave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ruralnim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turizmom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gube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svoju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realnu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ulogu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raspolažu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direktno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sredstvima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prodaje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tržišnih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Navedeni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problemi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otkupom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svinja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pšenicom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Vršena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pozajmica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pšenice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meseci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kilogram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vrati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1,1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kilogram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visoka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kamata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vreme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poplava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pšenice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vrtoglavo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skočila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adekvatno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reagovale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predložiti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preduzeti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mere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brže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efikasnije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funkcionisanje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robnih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Izneto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treba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preduzeti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potrebne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mere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spreči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uvozni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trgovački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lobi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posebno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kad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pitanju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uvoz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smrznutog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svinjskog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mesa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9358B" w:rsidRDefault="00F9358B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diskusije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predstavnici</w:t>
      </w:r>
      <w:r w:rsidR="007C12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7C12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 w:rsidR="007C12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7C12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C12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telekomunikacija</w:t>
      </w:r>
      <w:r w:rsidR="007C12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istakli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agrarnih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proizvoda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tri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Ukupna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proizvodnja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Srbiji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oko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500.000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tona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toga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tržišni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viškovi</w:t>
      </w:r>
      <w:r w:rsidR="005D4B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oko</w:t>
      </w:r>
      <w:r w:rsidR="00CF3B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330.000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tona</w:t>
      </w:r>
      <w:r w:rsidR="00CF3B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Ranije</w:t>
      </w:r>
      <w:r w:rsidR="00CF3B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CF3B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izvoženo</w:t>
      </w:r>
      <w:r w:rsidR="00CF3B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F3B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Rusiju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50.000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60.000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tona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jabuke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2014.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godini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izvezeno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oko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117.000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tona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vrednosti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oko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72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miliona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dolara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Naši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tržišni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viškovi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višestruko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veći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količine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izvezenih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Rusiju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Uvoz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Poljske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značajno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manji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nego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2013.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godini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Nema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primera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ukazuju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zloupotrebe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našeg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Rusiju</w:t>
      </w:r>
      <w:r w:rsidR="001B77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telekomunikacija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dve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nedelje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poslalo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Upravi</w:t>
      </w:r>
      <w:r w:rsidR="000677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carina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zahtev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vrši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pojačan</w:t>
      </w:r>
      <w:r w:rsidR="000D00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nadzor</w:t>
      </w:r>
      <w:r w:rsidR="000D00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robe</w:t>
      </w:r>
      <w:r w:rsidR="000D00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0D00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odlazi</w:t>
      </w:r>
      <w:r w:rsidR="000D00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0D00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rusko</w:t>
      </w:r>
      <w:r w:rsidR="00F139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tržište</w:t>
      </w:r>
      <w:r w:rsidR="00F139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pogotovo</w:t>
      </w:r>
      <w:r w:rsidR="000677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robe</w:t>
      </w:r>
      <w:r w:rsidR="00F139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onih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tarifnih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brojeva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kod</w:t>
      </w:r>
      <w:r w:rsidR="00634C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kojih</w:t>
      </w:r>
      <w:r w:rsidR="00634C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634C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povećan</w:t>
      </w:r>
      <w:r w:rsidR="00634C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</w:t>
      </w:r>
      <w:r w:rsidR="000677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među</w:t>
      </w:r>
      <w:r w:rsidR="000677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0677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spada</w:t>
      </w:r>
      <w:r w:rsidR="000677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677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jabuka</w:t>
      </w:r>
      <w:r w:rsidR="000677C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A06E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Mleko</w:t>
      </w:r>
      <w:r w:rsidR="00766E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66E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prahu</w:t>
      </w:r>
      <w:r w:rsidR="00766E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766E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skoro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766E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proizvodilo</w:t>
      </w:r>
      <w:r w:rsidR="00766E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66E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Srbiji</w:t>
      </w:r>
      <w:r w:rsidR="00766E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1B5D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2014.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1B5D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B5D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uspostavljena</w:t>
      </w:r>
      <w:r w:rsidR="001B5D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domaća</w:t>
      </w:r>
      <w:r w:rsidR="001B5D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proizvodnja</w:t>
      </w:r>
      <w:r w:rsidR="001B5DA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3913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Konditori</w:t>
      </w:r>
      <w:r w:rsidR="003913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3913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zadovoljni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jer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mogu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biraju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domaće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proizvođače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Domaća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mlekarska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industrija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nezadovoljna</w:t>
      </w:r>
      <w:r w:rsidR="00D83D48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jer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evropske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zemlje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ranije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izvozile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meso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mleko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sireve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Rusiju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dale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subvencije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svojim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proizvođačima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oborili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cene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tako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boje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će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ostati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bez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tržišta</w:t>
      </w:r>
      <w:r w:rsidR="00C76C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Nadležna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usaglasila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mere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zaštite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domaćih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proizvođača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mesa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obavestila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Evropsku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uniju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nuždi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promene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carinske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politike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kada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pitanju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uvoz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mesa</w:t>
      </w:r>
      <w:r w:rsidR="00D377F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poštanskim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uslugama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definisana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politika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koju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vodi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prema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jednom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preduzeću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strateškog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značaja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Republiku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Srbiju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tako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male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pošiljke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100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grama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rezervisane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moraju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idu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preko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pošte</w:t>
      </w:r>
      <w:r w:rsidR="002149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procesu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pristupanja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Evropskoj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uniji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moramo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prilagoditi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novim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tržišnim</w:t>
      </w:r>
      <w:r w:rsidR="00AA68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uslovima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pa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akcionim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planom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predviđeno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2016.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samo</w:t>
      </w:r>
      <w:r w:rsidR="00E109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male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pošiljke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50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grama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budu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rezervisane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moraju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idu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preko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pošte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Pristupanjem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Evropskoj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uniji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poštanske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usluge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našem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tržištu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biće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potpuno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liberalizovane</w:t>
      </w:r>
      <w:r w:rsidR="00554F1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B427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telekomunikacija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oformilo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914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914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radnu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grupu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razvoj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seoskog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ruralni</w:t>
      </w:r>
      <w:r w:rsidR="00E4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razvoj</w:t>
      </w:r>
      <w:r w:rsidR="00933D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33D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933D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933D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te</w:t>
      </w:r>
      <w:r w:rsidR="00933D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radne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grupe</w:t>
      </w:r>
      <w:r w:rsidR="00933D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933D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uključeni</w:t>
      </w:r>
      <w:r w:rsidR="00933D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predstavnici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nekoliko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ministarstava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privrednih</w:t>
      </w:r>
      <w:r w:rsidR="00EC0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komora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turističkih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organizacija</w:t>
      </w:r>
      <w:r w:rsidR="00111FA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HORES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JUTA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</w:t>
      </w:r>
      <w:r w:rsidR="00111FA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Radna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grupa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će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pored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ostalog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razmotriti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mogućnosti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izrade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projekata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razvoj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seoskog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finansiranja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fondova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Evropske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unije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Zakon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turizmu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prepoznaje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seosko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turističko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domaćinstvo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domaću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radinost</w:t>
      </w:r>
      <w:r w:rsidR="004B2295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Republička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direkcija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robne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rezerve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samostalno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pravno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lice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robnim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rezervama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posebna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organizacija</w:t>
      </w:r>
      <w:r w:rsidR="007F06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ministarstvima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tako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ona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sama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predlaže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Vladi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sve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turizma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nema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nadležnost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ime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robnih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rezervi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predlaže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kakvu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osim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davanja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mišljenja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određene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predložene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akte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ali</w:t>
      </w:r>
      <w:r w:rsidR="007C44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vrši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nadzor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prometu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poljoprivredno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prehrambenih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Calibri" w:hAnsi="Times New Roman" w:cs="Times New Roman"/>
          <w:sz w:val="24"/>
          <w:szCs w:val="24"/>
          <w:lang w:val="sr-Cyrl-RS"/>
        </w:rPr>
        <w:t>proizvoda</w:t>
      </w:r>
      <w:r w:rsidR="008A36F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3D3415" w:rsidRDefault="003D3415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Pralica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Dragomir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Stevan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Nikčević</w:t>
      </w:r>
      <w:r w:rsidR="00732B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7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732B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Lukrecija</w:t>
      </w:r>
      <w:r w:rsidR="007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Đeri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 w:rsidR="0036468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158B0" w:rsidRDefault="00E13B91" w:rsidP="001158B0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telekomunikacija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26.04.2014.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158B0" w:rsidRP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31.12.2014.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158B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158B0" w:rsidRPr="001158B0" w:rsidRDefault="001158B0" w:rsidP="001158B0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3B91" w:rsidRDefault="00E13B91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Pr="00E13B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Pr="00E13B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E13B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5E6AD4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5E19FE">
        <w:rPr>
          <w:rFonts w:ascii="Times New Roman" w:hAnsi="Times New Roman" w:cs="Times New Roman"/>
          <w:b/>
          <w:sz w:val="24"/>
          <w:szCs w:val="24"/>
          <w:lang w:val="sr-Cyrl-RS"/>
        </w:rPr>
        <w:t>Razno</w:t>
      </w:r>
    </w:p>
    <w:p w:rsidR="00E56F1A" w:rsidRDefault="00E56F1A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B91" w:rsidRPr="00E13B91" w:rsidRDefault="00E13B91" w:rsidP="00A042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11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povuče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Godišnjeg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razmatra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hitnom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ostaje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redovnom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D1DAA" w:rsidRPr="008A40DD" w:rsidRDefault="00B9209B" w:rsidP="001158B0">
      <w:p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21DB7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C36733" w:rsidRPr="00D223AA" w:rsidRDefault="00C36733" w:rsidP="009F00A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D223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485501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="00ED4D84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728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485501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485E59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ED4D84"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485E5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451E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19FE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628"/>
      </w:tblGrid>
      <w:tr w:rsidR="00C36733" w:rsidRPr="0085691A" w:rsidTr="00C36733">
        <w:tc>
          <w:tcPr>
            <w:tcW w:w="4788" w:type="dxa"/>
          </w:tcPr>
          <w:p w:rsidR="00C36733" w:rsidRPr="0085691A" w:rsidRDefault="005E19FE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Pr="0085691A" w:rsidRDefault="005E19FE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="00C36733"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5E19F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5E19F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E19F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E19F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</w:tbl>
    <w:p w:rsidR="0010124C" w:rsidRPr="00E56F1A" w:rsidRDefault="001012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0124C" w:rsidRPr="00E56F1A" w:rsidSect="00115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18" w:rsidRDefault="00831518" w:rsidP="00455BB6">
      <w:pPr>
        <w:spacing w:after="0" w:line="240" w:lineRule="auto"/>
      </w:pPr>
      <w:r>
        <w:separator/>
      </w:r>
    </w:p>
  </w:endnote>
  <w:endnote w:type="continuationSeparator" w:id="0">
    <w:p w:rsidR="00831518" w:rsidRDefault="00831518" w:rsidP="004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E" w:rsidRDefault="005E19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E" w:rsidRDefault="005E19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E" w:rsidRDefault="005E19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18" w:rsidRDefault="00831518" w:rsidP="00455BB6">
      <w:pPr>
        <w:spacing w:after="0" w:line="240" w:lineRule="auto"/>
      </w:pPr>
      <w:r>
        <w:separator/>
      </w:r>
    </w:p>
  </w:footnote>
  <w:footnote w:type="continuationSeparator" w:id="0">
    <w:p w:rsidR="00831518" w:rsidRDefault="00831518" w:rsidP="004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E" w:rsidRDefault="005E19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D51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8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147E" w:rsidRDefault="00D51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E" w:rsidRDefault="005E19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11"/>
    <w:multiLevelType w:val="hybridMultilevel"/>
    <w:tmpl w:val="E892DDD8"/>
    <w:lvl w:ilvl="0" w:tplc="74069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203B"/>
    <w:multiLevelType w:val="hybridMultilevel"/>
    <w:tmpl w:val="EA508706"/>
    <w:lvl w:ilvl="0" w:tplc="69DCABC4">
      <w:start w:val="1"/>
      <w:numFmt w:val="decimal"/>
      <w:lvlText w:val="%1."/>
      <w:lvlJc w:val="left"/>
      <w:pPr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0942F0"/>
    <w:multiLevelType w:val="hybridMultilevel"/>
    <w:tmpl w:val="AD6EEF5E"/>
    <w:lvl w:ilvl="0" w:tplc="181C5B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641229A"/>
    <w:multiLevelType w:val="hybridMultilevel"/>
    <w:tmpl w:val="951CDFE8"/>
    <w:lvl w:ilvl="0" w:tplc="C312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B3DA5"/>
    <w:multiLevelType w:val="hybridMultilevel"/>
    <w:tmpl w:val="D57C7136"/>
    <w:lvl w:ilvl="0" w:tplc="22E29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DE10246"/>
    <w:multiLevelType w:val="hybridMultilevel"/>
    <w:tmpl w:val="0EC4B3BA"/>
    <w:lvl w:ilvl="0" w:tplc="4BC05E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3"/>
    <w:rsid w:val="000119C5"/>
    <w:rsid w:val="000125EC"/>
    <w:rsid w:val="00014603"/>
    <w:rsid w:val="00016894"/>
    <w:rsid w:val="00016F22"/>
    <w:rsid w:val="000207E9"/>
    <w:rsid w:val="00020CDD"/>
    <w:rsid w:val="0003489B"/>
    <w:rsid w:val="000468CB"/>
    <w:rsid w:val="00051519"/>
    <w:rsid w:val="00056D68"/>
    <w:rsid w:val="00061D18"/>
    <w:rsid w:val="000650A2"/>
    <w:rsid w:val="000677CE"/>
    <w:rsid w:val="00071DAA"/>
    <w:rsid w:val="00072254"/>
    <w:rsid w:val="0007512E"/>
    <w:rsid w:val="000845BC"/>
    <w:rsid w:val="00092036"/>
    <w:rsid w:val="00093238"/>
    <w:rsid w:val="00096FD5"/>
    <w:rsid w:val="000A7140"/>
    <w:rsid w:val="000B0E40"/>
    <w:rsid w:val="000B53FC"/>
    <w:rsid w:val="000C7316"/>
    <w:rsid w:val="000D00CA"/>
    <w:rsid w:val="000E1EEB"/>
    <w:rsid w:val="000F12BA"/>
    <w:rsid w:val="0010124C"/>
    <w:rsid w:val="00102938"/>
    <w:rsid w:val="00111FA6"/>
    <w:rsid w:val="001158B0"/>
    <w:rsid w:val="001306C4"/>
    <w:rsid w:val="00142008"/>
    <w:rsid w:val="00160157"/>
    <w:rsid w:val="00160FA9"/>
    <w:rsid w:val="00163CBB"/>
    <w:rsid w:val="001712B8"/>
    <w:rsid w:val="00177ABC"/>
    <w:rsid w:val="0019147B"/>
    <w:rsid w:val="00194DEA"/>
    <w:rsid w:val="00195AE9"/>
    <w:rsid w:val="001A0BB9"/>
    <w:rsid w:val="001A1521"/>
    <w:rsid w:val="001A1B90"/>
    <w:rsid w:val="001A297E"/>
    <w:rsid w:val="001A367A"/>
    <w:rsid w:val="001A40E2"/>
    <w:rsid w:val="001A5D0F"/>
    <w:rsid w:val="001A66F2"/>
    <w:rsid w:val="001B4749"/>
    <w:rsid w:val="001B5DA8"/>
    <w:rsid w:val="001B683E"/>
    <w:rsid w:val="001B77C3"/>
    <w:rsid w:val="001D3F21"/>
    <w:rsid w:val="001D591A"/>
    <w:rsid w:val="001E1A1F"/>
    <w:rsid w:val="001F3400"/>
    <w:rsid w:val="001F39C1"/>
    <w:rsid w:val="00214914"/>
    <w:rsid w:val="002149C3"/>
    <w:rsid w:val="00215F6A"/>
    <w:rsid w:val="0022117F"/>
    <w:rsid w:val="00221DB7"/>
    <w:rsid w:val="0023696B"/>
    <w:rsid w:val="0024697E"/>
    <w:rsid w:val="0025766D"/>
    <w:rsid w:val="002653C6"/>
    <w:rsid w:val="00270F56"/>
    <w:rsid w:val="00282FA3"/>
    <w:rsid w:val="002860D0"/>
    <w:rsid w:val="002B3157"/>
    <w:rsid w:val="002B3FAF"/>
    <w:rsid w:val="002B6345"/>
    <w:rsid w:val="002D0752"/>
    <w:rsid w:val="002D345B"/>
    <w:rsid w:val="002E246D"/>
    <w:rsid w:val="002E60AF"/>
    <w:rsid w:val="002E72BF"/>
    <w:rsid w:val="002F1ECC"/>
    <w:rsid w:val="002F2777"/>
    <w:rsid w:val="002F6B5E"/>
    <w:rsid w:val="003017A6"/>
    <w:rsid w:val="00307E90"/>
    <w:rsid w:val="0031003A"/>
    <w:rsid w:val="0031333F"/>
    <w:rsid w:val="0031720A"/>
    <w:rsid w:val="003229C6"/>
    <w:rsid w:val="003244F9"/>
    <w:rsid w:val="003245A3"/>
    <w:rsid w:val="003275B9"/>
    <w:rsid w:val="0033384A"/>
    <w:rsid w:val="003444A7"/>
    <w:rsid w:val="003506EE"/>
    <w:rsid w:val="0035599F"/>
    <w:rsid w:val="00356CF0"/>
    <w:rsid w:val="00364683"/>
    <w:rsid w:val="003648BC"/>
    <w:rsid w:val="003668BA"/>
    <w:rsid w:val="00367DD6"/>
    <w:rsid w:val="003816C8"/>
    <w:rsid w:val="00387421"/>
    <w:rsid w:val="00390CEB"/>
    <w:rsid w:val="003913FE"/>
    <w:rsid w:val="003949B6"/>
    <w:rsid w:val="00395139"/>
    <w:rsid w:val="00395D7B"/>
    <w:rsid w:val="003A3C1C"/>
    <w:rsid w:val="003A4057"/>
    <w:rsid w:val="003A6806"/>
    <w:rsid w:val="003A6D09"/>
    <w:rsid w:val="003B0223"/>
    <w:rsid w:val="003C49C8"/>
    <w:rsid w:val="003C71E6"/>
    <w:rsid w:val="003D3415"/>
    <w:rsid w:val="003F1F0A"/>
    <w:rsid w:val="004030EF"/>
    <w:rsid w:val="00410388"/>
    <w:rsid w:val="004112C1"/>
    <w:rsid w:val="004442E7"/>
    <w:rsid w:val="00451E3D"/>
    <w:rsid w:val="00454434"/>
    <w:rsid w:val="00454C35"/>
    <w:rsid w:val="00455BB6"/>
    <w:rsid w:val="0046215F"/>
    <w:rsid w:val="00464E4E"/>
    <w:rsid w:val="00471584"/>
    <w:rsid w:val="004740FE"/>
    <w:rsid w:val="00475B69"/>
    <w:rsid w:val="004800CF"/>
    <w:rsid w:val="0048394E"/>
    <w:rsid w:val="00484D4F"/>
    <w:rsid w:val="00485501"/>
    <w:rsid w:val="00485E59"/>
    <w:rsid w:val="004861E6"/>
    <w:rsid w:val="004866FF"/>
    <w:rsid w:val="00486F67"/>
    <w:rsid w:val="00490CA0"/>
    <w:rsid w:val="004A556E"/>
    <w:rsid w:val="004B2295"/>
    <w:rsid w:val="004B38DE"/>
    <w:rsid w:val="004C3AA2"/>
    <w:rsid w:val="004F0720"/>
    <w:rsid w:val="004F2FA4"/>
    <w:rsid w:val="00505258"/>
    <w:rsid w:val="00512A67"/>
    <w:rsid w:val="0052717C"/>
    <w:rsid w:val="00531E49"/>
    <w:rsid w:val="00533900"/>
    <w:rsid w:val="00537D3C"/>
    <w:rsid w:val="00540898"/>
    <w:rsid w:val="00540E84"/>
    <w:rsid w:val="0054201D"/>
    <w:rsid w:val="00543E01"/>
    <w:rsid w:val="00554F13"/>
    <w:rsid w:val="00556D52"/>
    <w:rsid w:val="00562232"/>
    <w:rsid w:val="00562EEC"/>
    <w:rsid w:val="0057027A"/>
    <w:rsid w:val="00576531"/>
    <w:rsid w:val="00577E3E"/>
    <w:rsid w:val="0058068C"/>
    <w:rsid w:val="00585EE5"/>
    <w:rsid w:val="00587A1C"/>
    <w:rsid w:val="005B034A"/>
    <w:rsid w:val="005B51CF"/>
    <w:rsid w:val="005B6286"/>
    <w:rsid w:val="005C420A"/>
    <w:rsid w:val="005D4830"/>
    <w:rsid w:val="005D4B86"/>
    <w:rsid w:val="005D5A3A"/>
    <w:rsid w:val="005E19FE"/>
    <w:rsid w:val="005E4F15"/>
    <w:rsid w:val="005E5AB7"/>
    <w:rsid w:val="005E6AD4"/>
    <w:rsid w:val="005F32EF"/>
    <w:rsid w:val="00603793"/>
    <w:rsid w:val="006066F5"/>
    <w:rsid w:val="00614111"/>
    <w:rsid w:val="006222A4"/>
    <w:rsid w:val="0062241D"/>
    <w:rsid w:val="00630F41"/>
    <w:rsid w:val="006322FD"/>
    <w:rsid w:val="00632D62"/>
    <w:rsid w:val="00634C12"/>
    <w:rsid w:val="00636EBD"/>
    <w:rsid w:val="00644B37"/>
    <w:rsid w:val="00647EE9"/>
    <w:rsid w:val="006506E3"/>
    <w:rsid w:val="006727B4"/>
    <w:rsid w:val="006741B3"/>
    <w:rsid w:val="00682F48"/>
    <w:rsid w:val="00686594"/>
    <w:rsid w:val="006876D6"/>
    <w:rsid w:val="006909C6"/>
    <w:rsid w:val="006B2EC2"/>
    <w:rsid w:val="006C52A3"/>
    <w:rsid w:val="006D0FF4"/>
    <w:rsid w:val="006F25EA"/>
    <w:rsid w:val="006F2616"/>
    <w:rsid w:val="006F352A"/>
    <w:rsid w:val="006F53AC"/>
    <w:rsid w:val="007224D0"/>
    <w:rsid w:val="00725625"/>
    <w:rsid w:val="00732B01"/>
    <w:rsid w:val="00736FC8"/>
    <w:rsid w:val="007415F1"/>
    <w:rsid w:val="007627AE"/>
    <w:rsid w:val="0076370F"/>
    <w:rsid w:val="007637F8"/>
    <w:rsid w:val="00765915"/>
    <w:rsid w:val="00766EFC"/>
    <w:rsid w:val="00772844"/>
    <w:rsid w:val="0077797E"/>
    <w:rsid w:val="0079015B"/>
    <w:rsid w:val="00794FC8"/>
    <w:rsid w:val="007C1262"/>
    <w:rsid w:val="007C44DF"/>
    <w:rsid w:val="007D796E"/>
    <w:rsid w:val="007E1F3A"/>
    <w:rsid w:val="007F062B"/>
    <w:rsid w:val="007F1828"/>
    <w:rsid w:val="00801B61"/>
    <w:rsid w:val="008053C1"/>
    <w:rsid w:val="0081022A"/>
    <w:rsid w:val="00812DCB"/>
    <w:rsid w:val="00814240"/>
    <w:rsid w:val="0081780D"/>
    <w:rsid w:val="00830A04"/>
    <w:rsid w:val="00831518"/>
    <w:rsid w:val="008323AA"/>
    <w:rsid w:val="00832D25"/>
    <w:rsid w:val="00835151"/>
    <w:rsid w:val="00842728"/>
    <w:rsid w:val="00845331"/>
    <w:rsid w:val="00850D00"/>
    <w:rsid w:val="00852DEE"/>
    <w:rsid w:val="0085691A"/>
    <w:rsid w:val="00874479"/>
    <w:rsid w:val="0088467E"/>
    <w:rsid w:val="00897FCA"/>
    <w:rsid w:val="008A36FE"/>
    <w:rsid w:val="008A40DD"/>
    <w:rsid w:val="008A634C"/>
    <w:rsid w:val="008B3CA2"/>
    <w:rsid w:val="008B42E0"/>
    <w:rsid w:val="008C54FA"/>
    <w:rsid w:val="008D42B8"/>
    <w:rsid w:val="008D57ED"/>
    <w:rsid w:val="008E1B2E"/>
    <w:rsid w:val="00903316"/>
    <w:rsid w:val="00933BC6"/>
    <w:rsid w:val="00933D9E"/>
    <w:rsid w:val="009441A6"/>
    <w:rsid w:val="0094460E"/>
    <w:rsid w:val="00956B45"/>
    <w:rsid w:val="009612F8"/>
    <w:rsid w:val="009A4106"/>
    <w:rsid w:val="009D3D55"/>
    <w:rsid w:val="009E0DEE"/>
    <w:rsid w:val="009E2343"/>
    <w:rsid w:val="009E38ED"/>
    <w:rsid w:val="009F00AB"/>
    <w:rsid w:val="009F6A57"/>
    <w:rsid w:val="00A0427C"/>
    <w:rsid w:val="00A058FD"/>
    <w:rsid w:val="00A05F2C"/>
    <w:rsid w:val="00A06E15"/>
    <w:rsid w:val="00A10A93"/>
    <w:rsid w:val="00A15191"/>
    <w:rsid w:val="00A507F3"/>
    <w:rsid w:val="00A530D8"/>
    <w:rsid w:val="00A55D03"/>
    <w:rsid w:val="00A659D1"/>
    <w:rsid w:val="00A70944"/>
    <w:rsid w:val="00A70FD5"/>
    <w:rsid w:val="00A71A38"/>
    <w:rsid w:val="00A73273"/>
    <w:rsid w:val="00A7651E"/>
    <w:rsid w:val="00A80062"/>
    <w:rsid w:val="00A803A1"/>
    <w:rsid w:val="00A8568F"/>
    <w:rsid w:val="00A86A43"/>
    <w:rsid w:val="00AA0F7C"/>
    <w:rsid w:val="00AA5E93"/>
    <w:rsid w:val="00AA680F"/>
    <w:rsid w:val="00AE516A"/>
    <w:rsid w:val="00AF032A"/>
    <w:rsid w:val="00AF4EF8"/>
    <w:rsid w:val="00B05F79"/>
    <w:rsid w:val="00B11812"/>
    <w:rsid w:val="00B11E36"/>
    <w:rsid w:val="00B1249A"/>
    <w:rsid w:val="00B2102A"/>
    <w:rsid w:val="00B22B2B"/>
    <w:rsid w:val="00B25B90"/>
    <w:rsid w:val="00B427DF"/>
    <w:rsid w:val="00B462E3"/>
    <w:rsid w:val="00B50856"/>
    <w:rsid w:val="00B57B51"/>
    <w:rsid w:val="00B62167"/>
    <w:rsid w:val="00B66067"/>
    <w:rsid w:val="00B67B32"/>
    <w:rsid w:val="00B71A55"/>
    <w:rsid w:val="00B71E24"/>
    <w:rsid w:val="00B90059"/>
    <w:rsid w:val="00B9209B"/>
    <w:rsid w:val="00BA0B07"/>
    <w:rsid w:val="00BE03CF"/>
    <w:rsid w:val="00BE3762"/>
    <w:rsid w:val="00BE7D32"/>
    <w:rsid w:val="00BF3BFB"/>
    <w:rsid w:val="00C11144"/>
    <w:rsid w:val="00C12DB9"/>
    <w:rsid w:val="00C1344D"/>
    <w:rsid w:val="00C17DBA"/>
    <w:rsid w:val="00C26ED7"/>
    <w:rsid w:val="00C31B10"/>
    <w:rsid w:val="00C36733"/>
    <w:rsid w:val="00C4235B"/>
    <w:rsid w:val="00C43E05"/>
    <w:rsid w:val="00C47F04"/>
    <w:rsid w:val="00C5427C"/>
    <w:rsid w:val="00C560B8"/>
    <w:rsid w:val="00C57B12"/>
    <w:rsid w:val="00C61759"/>
    <w:rsid w:val="00C670E1"/>
    <w:rsid w:val="00C76C01"/>
    <w:rsid w:val="00C77360"/>
    <w:rsid w:val="00C92D01"/>
    <w:rsid w:val="00C94C0E"/>
    <w:rsid w:val="00C951AD"/>
    <w:rsid w:val="00CC28D8"/>
    <w:rsid w:val="00CD0275"/>
    <w:rsid w:val="00CE71B5"/>
    <w:rsid w:val="00CF3BC1"/>
    <w:rsid w:val="00D05F17"/>
    <w:rsid w:val="00D1238E"/>
    <w:rsid w:val="00D16541"/>
    <w:rsid w:val="00D223AA"/>
    <w:rsid w:val="00D36AA9"/>
    <w:rsid w:val="00D377F0"/>
    <w:rsid w:val="00D5147E"/>
    <w:rsid w:val="00D71124"/>
    <w:rsid w:val="00D744EC"/>
    <w:rsid w:val="00D764D2"/>
    <w:rsid w:val="00D8183D"/>
    <w:rsid w:val="00D83D48"/>
    <w:rsid w:val="00D862E6"/>
    <w:rsid w:val="00D90691"/>
    <w:rsid w:val="00D91C37"/>
    <w:rsid w:val="00D923DD"/>
    <w:rsid w:val="00D939D1"/>
    <w:rsid w:val="00DB24D9"/>
    <w:rsid w:val="00DB378E"/>
    <w:rsid w:val="00DC0AC8"/>
    <w:rsid w:val="00DC4165"/>
    <w:rsid w:val="00DD6626"/>
    <w:rsid w:val="00DE076D"/>
    <w:rsid w:val="00DE50CB"/>
    <w:rsid w:val="00DF1B06"/>
    <w:rsid w:val="00DF3BEF"/>
    <w:rsid w:val="00DF7736"/>
    <w:rsid w:val="00E109AB"/>
    <w:rsid w:val="00E1346B"/>
    <w:rsid w:val="00E13B91"/>
    <w:rsid w:val="00E22392"/>
    <w:rsid w:val="00E35D56"/>
    <w:rsid w:val="00E37A82"/>
    <w:rsid w:val="00E41C25"/>
    <w:rsid w:val="00E42600"/>
    <w:rsid w:val="00E53209"/>
    <w:rsid w:val="00E56F1A"/>
    <w:rsid w:val="00E84EA5"/>
    <w:rsid w:val="00E86A5F"/>
    <w:rsid w:val="00E8737B"/>
    <w:rsid w:val="00E87998"/>
    <w:rsid w:val="00E90F5B"/>
    <w:rsid w:val="00E946D5"/>
    <w:rsid w:val="00EC0F08"/>
    <w:rsid w:val="00ED4D84"/>
    <w:rsid w:val="00EE2180"/>
    <w:rsid w:val="00EF5437"/>
    <w:rsid w:val="00F06ACC"/>
    <w:rsid w:val="00F139B0"/>
    <w:rsid w:val="00F161F1"/>
    <w:rsid w:val="00F20E47"/>
    <w:rsid w:val="00F223E3"/>
    <w:rsid w:val="00F27E12"/>
    <w:rsid w:val="00F324CD"/>
    <w:rsid w:val="00F44E74"/>
    <w:rsid w:val="00F56B4B"/>
    <w:rsid w:val="00F67F98"/>
    <w:rsid w:val="00F76079"/>
    <w:rsid w:val="00F9358B"/>
    <w:rsid w:val="00F94241"/>
    <w:rsid w:val="00F95D87"/>
    <w:rsid w:val="00FA0A5C"/>
    <w:rsid w:val="00FA49AD"/>
    <w:rsid w:val="00FC165A"/>
    <w:rsid w:val="00FC1EEF"/>
    <w:rsid w:val="00FD1DAA"/>
    <w:rsid w:val="00FD3EAE"/>
    <w:rsid w:val="00FE39FF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741B3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585E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741B3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585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4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272</cp:revision>
  <cp:lastPrinted>2014-10-30T13:42:00Z</cp:lastPrinted>
  <dcterms:created xsi:type="dcterms:W3CDTF">2015-03-25T12:32:00Z</dcterms:created>
  <dcterms:modified xsi:type="dcterms:W3CDTF">2015-07-21T08:58:00Z</dcterms:modified>
</cp:coreProperties>
</file>